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BE4" w:rsidRPr="00965EFD" w:rsidRDefault="00896BE4" w:rsidP="007E63E6">
      <w:pPr>
        <w:spacing w:after="0" w:line="480" w:lineRule="auto"/>
        <w:rPr>
          <w:rFonts w:ascii="Times New Roman" w:hAnsi="Times New Roman" w:cs="Times New Roman"/>
          <w:sz w:val="24"/>
          <w:szCs w:val="24"/>
        </w:rPr>
      </w:pPr>
    </w:p>
    <w:p w:rsidR="00896BE4" w:rsidRPr="00965EFD" w:rsidRDefault="00896BE4" w:rsidP="007E63E6">
      <w:pPr>
        <w:spacing w:after="0" w:line="480" w:lineRule="auto"/>
        <w:rPr>
          <w:rFonts w:ascii="Times New Roman" w:hAnsi="Times New Roman" w:cs="Times New Roman"/>
          <w:sz w:val="24"/>
          <w:szCs w:val="24"/>
        </w:rPr>
      </w:pPr>
    </w:p>
    <w:p w:rsidR="001D349D" w:rsidRPr="00965EFD" w:rsidRDefault="001D349D" w:rsidP="007E63E6">
      <w:pPr>
        <w:spacing w:after="0" w:line="480" w:lineRule="auto"/>
        <w:jc w:val="center"/>
        <w:rPr>
          <w:rFonts w:ascii="Times New Roman" w:hAnsi="Times New Roman" w:cs="Times New Roman"/>
          <w:b/>
          <w:sz w:val="24"/>
          <w:szCs w:val="24"/>
        </w:rPr>
      </w:pPr>
    </w:p>
    <w:p w:rsidR="001D349D" w:rsidRPr="00965EFD" w:rsidRDefault="001D349D" w:rsidP="007E63E6">
      <w:pPr>
        <w:spacing w:after="0" w:line="480" w:lineRule="auto"/>
        <w:jc w:val="center"/>
        <w:rPr>
          <w:rFonts w:ascii="Times New Roman" w:hAnsi="Times New Roman" w:cs="Times New Roman"/>
          <w:b/>
          <w:sz w:val="24"/>
          <w:szCs w:val="24"/>
        </w:rPr>
      </w:pPr>
    </w:p>
    <w:p w:rsidR="001D349D" w:rsidRPr="00965EFD" w:rsidRDefault="001D349D" w:rsidP="007E63E6">
      <w:pPr>
        <w:spacing w:after="0" w:line="480" w:lineRule="auto"/>
        <w:jc w:val="center"/>
        <w:rPr>
          <w:rFonts w:ascii="Times New Roman" w:hAnsi="Times New Roman" w:cs="Times New Roman"/>
          <w:b/>
          <w:sz w:val="24"/>
          <w:szCs w:val="24"/>
        </w:rPr>
      </w:pPr>
    </w:p>
    <w:p w:rsidR="001D349D" w:rsidRPr="00965EFD" w:rsidRDefault="001D349D" w:rsidP="007E63E6">
      <w:pPr>
        <w:spacing w:after="0" w:line="480" w:lineRule="auto"/>
        <w:jc w:val="center"/>
        <w:rPr>
          <w:rFonts w:ascii="Times New Roman" w:hAnsi="Times New Roman" w:cs="Times New Roman"/>
          <w:b/>
          <w:sz w:val="24"/>
          <w:szCs w:val="24"/>
        </w:rPr>
      </w:pPr>
    </w:p>
    <w:p w:rsidR="001D349D" w:rsidRPr="00965EFD" w:rsidRDefault="001D349D" w:rsidP="007E63E6">
      <w:pPr>
        <w:spacing w:after="0" w:line="480" w:lineRule="auto"/>
        <w:jc w:val="center"/>
        <w:rPr>
          <w:rFonts w:ascii="Times New Roman" w:hAnsi="Times New Roman" w:cs="Times New Roman"/>
          <w:b/>
          <w:sz w:val="24"/>
          <w:szCs w:val="24"/>
        </w:rPr>
      </w:pPr>
    </w:p>
    <w:p w:rsidR="001D349D" w:rsidRPr="00965EFD" w:rsidRDefault="001D349D" w:rsidP="007E63E6">
      <w:pPr>
        <w:spacing w:after="0" w:line="480" w:lineRule="auto"/>
        <w:jc w:val="center"/>
        <w:rPr>
          <w:rFonts w:ascii="Times New Roman" w:hAnsi="Times New Roman" w:cs="Times New Roman"/>
          <w:b/>
          <w:sz w:val="24"/>
          <w:szCs w:val="24"/>
        </w:rPr>
      </w:pPr>
    </w:p>
    <w:p w:rsidR="009757BC" w:rsidRPr="00965EFD" w:rsidRDefault="00896BE4" w:rsidP="007E63E6">
      <w:pPr>
        <w:spacing w:after="0" w:line="480" w:lineRule="auto"/>
        <w:jc w:val="center"/>
        <w:rPr>
          <w:rFonts w:ascii="Times New Roman" w:hAnsi="Times New Roman" w:cs="Times New Roman"/>
          <w:b/>
          <w:sz w:val="24"/>
          <w:szCs w:val="24"/>
        </w:rPr>
      </w:pPr>
      <w:r w:rsidRPr="00965EFD">
        <w:rPr>
          <w:rFonts w:ascii="Times New Roman" w:hAnsi="Times New Roman" w:cs="Times New Roman"/>
          <w:b/>
          <w:sz w:val="24"/>
          <w:szCs w:val="24"/>
        </w:rPr>
        <w:t xml:space="preserve">Chickenpox </w:t>
      </w:r>
      <w:r w:rsidR="00DA2CA7" w:rsidRPr="00965EFD">
        <w:rPr>
          <w:rFonts w:ascii="Times New Roman" w:hAnsi="Times New Roman" w:cs="Times New Roman"/>
          <w:b/>
          <w:sz w:val="24"/>
          <w:szCs w:val="24"/>
        </w:rPr>
        <w:t>Varicella Zoster</w:t>
      </w:r>
    </w:p>
    <w:p w:rsidR="00DA2CA7" w:rsidRPr="00965EFD" w:rsidRDefault="00DA2CA7" w:rsidP="007E63E6">
      <w:pPr>
        <w:spacing w:after="0" w:line="480" w:lineRule="auto"/>
        <w:jc w:val="center"/>
        <w:rPr>
          <w:rFonts w:ascii="Times New Roman" w:hAnsi="Times New Roman" w:cs="Times New Roman"/>
          <w:sz w:val="24"/>
          <w:szCs w:val="24"/>
        </w:rPr>
      </w:pPr>
    </w:p>
    <w:p w:rsidR="00DA2CA7" w:rsidRPr="00965EFD" w:rsidRDefault="00DA2CA7" w:rsidP="007E63E6">
      <w:pPr>
        <w:spacing w:after="0" w:line="480" w:lineRule="auto"/>
        <w:jc w:val="center"/>
        <w:rPr>
          <w:rFonts w:ascii="Times New Roman" w:hAnsi="Times New Roman" w:cs="Times New Roman"/>
          <w:sz w:val="24"/>
          <w:szCs w:val="24"/>
        </w:rPr>
      </w:pPr>
    </w:p>
    <w:p w:rsidR="009757BC" w:rsidRPr="00965EFD" w:rsidRDefault="009757BC" w:rsidP="007E63E6">
      <w:pPr>
        <w:spacing w:after="0" w:line="480" w:lineRule="auto"/>
        <w:jc w:val="center"/>
        <w:rPr>
          <w:rFonts w:ascii="Times New Roman" w:hAnsi="Times New Roman" w:cs="Times New Roman"/>
          <w:sz w:val="24"/>
          <w:szCs w:val="24"/>
        </w:rPr>
      </w:pPr>
      <w:r w:rsidRPr="00965EFD">
        <w:rPr>
          <w:rFonts w:ascii="Times New Roman" w:hAnsi="Times New Roman" w:cs="Times New Roman"/>
          <w:sz w:val="24"/>
          <w:szCs w:val="24"/>
        </w:rPr>
        <w:t>Author</w:t>
      </w:r>
    </w:p>
    <w:p w:rsidR="009757BC" w:rsidRPr="00965EFD" w:rsidRDefault="009757BC" w:rsidP="007E63E6">
      <w:pPr>
        <w:spacing w:after="0" w:line="480" w:lineRule="auto"/>
        <w:jc w:val="center"/>
        <w:rPr>
          <w:rFonts w:ascii="Times New Roman" w:hAnsi="Times New Roman" w:cs="Times New Roman"/>
          <w:sz w:val="24"/>
          <w:szCs w:val="24"/>
        </w:rPr>
      </w:pPr>
      <w:r w:rsidRPr="00965EFD">
        <w:rPr>
          <w:rFonts w:ascii="Times New Roman" w:hAnsi="Times New Roman" w:cs="Times New Roman"/>
          <w:sz w:val="24"/>
          <w:szCs w:val="24"/>
        </w:rPr>
        <w:t>Institutional affiliation</w:t>
      </w:r>
    </w:p>
    <w:p w:rsidR="009757BC" w:rsidRPr="00965EFD" w:rsidRDefault="009757BC" w:rsidP="007E63E6">
      <w:pPr>
        <w:spacing w:after="0" w:line="480" w:lineRule="auto"/>
        <w:jc w:val="center"/>
        <w:rPr>
          <w:rFonts w:ascii="Times New Roman" w:hAnsi="Times New Roman" w:cs="Times New Roman"/>
          <w:sz w:val="24"/>
          <w:szCs w:val="24"/>
        </w:rPr>
      </w:pPr>
      <w:r w:rsidRPr="00965EFD">
        <w:rPr>
          <w:rFonts w:ascii="Times New Roman" w:hAnsi="Times New Roman" w:cs="Times New Roman"/>
          <w:sz w:val="24"/>
          <w:szCs w:val="24"/>
        </w:rPr>
        <w:t>Course</w:t>
      </w:r>
    </w:p>
    <w:p w:rsidR="009757BC" w:rsidRPr="00965EFD" w:rsidRDefault="009757BC" w:rsidP="007E63E6">
      <w:pPr>
        <w:spacing w:after="0" w:line="480" w:lineRule="auto"/>
        <w:jc w:val="center"/>
        <w:rPr>
          <w:rFonts w:ascii="Times New Roman" w:hAnsi="Times New Roman" w:cs="Times New Roman"/>
          <w:sz w:val="24"/>
          <w:szCs w:val="24"/>
        </w:rPr>
      </w:pPr>
      <w:r w:rsidRPr="00965EFD">
        <w:rPr>
          <w:rFonts w:ascii="Times New Roman" w:hAnsi="Times New Roman" w:cs="Times New Roman"/>
          <w:sz w:val="24"/>
          <w:szCs w:val="24"/>
        </w:rPr>
        <w:t>Instructor</w:t>
      </w:r>
    </w:p>
    <w:p w:rsidR="009757BC" w:rsidRPr="00965EFD" w:rsidRDefault="009757BC" w:rsidP="007E63E6">
      <w:pPr>
        <w:spacing w:after="0" w:line="480" w:lineRule="auto"/>
        <w:jc w:val="center"/>
        <w:rPr>
          <w:rFonts w:ascii="Times New Roman" w:hAnsi="Times New Roman" w:cs="Times New Roman"/>
          <w:sz w:val="24"/>
          <w:szCs w:val="24"/>
        </w:rPr>
      </w:pPr>
      <w:r w:rsidRPr="00965EFD">
        <w:rPr>
          <w:rFonts w:ascii="Times New Roman" w:hAnsi="Times New Roman" w:cs="Times New Roman"/>
          <w:sz w:val="24"/>
          <w:szCs w:val="24"/>
        </w:rPr>
        <w:t>Due date</w:t>
      </w:r>
    </w:p>
    <w:p w:rsidR="004B2141" w:rsidRPr="00965EFD" w:rsidRDefault="004B2141">
      <w:pPr>
        <w:rPr>
          <w:rFonts w:ascii="Times New Roman" w:hAnsi="Times New Roman" w:cs="Times New Roman"/>
          <w:b/>
          <w:sz w:val="24"/>
          <w:szCs w:val="24"/>
        </w:rPr>
      </w:pPr>
      <w:r w:rsidRPr="00965EFD">
        <w:rPr>
          <w:rFonts w:ascii="Times New Roman" w:hAnsi="Times New Roman" w:cs="Times New Roman"/>
          <w:b/>
          <w:sz w:val="24"/>
          <w:szCs w:val="24"/>
        </w:rPr>
        <w:br w:type="page"/>
      </w:r>
    </w:p>
    <w:p w:rsidR="00DA2CA7" w:rsidRPr="00965EFD" w:rsidRDefault="00DA2CA7" w:rsidP="007E63E6">
      <w:pPr>
        <w:spacing w:after="0" w:line="480" w:lineRule="auto"/>
        <w:jc w:val="center"/>
        <w:rPr>
          <w:rFonts w:ascii="Times New Roman" w:hAnsi="Times New Roman" w:cs="Times New Roman"/>
          <w:b/>
          <w:sz w:val="24"/>
          <w:szCs w:val="24"/>
        </w:rPr>
      </w:pPr>
      <w:r w:rsidRPr="00965EFD">
        <w:rPr>
          <w:rFonts w:ascii="Times New Roman" w:hAnsi="Times New Roman" w:cs="Times New Roman"/>
          <w:b/>
          <w:sz w:val="24"/>
          <w:szCs w:val="24"/>
        </w:rPr>
        <w:lastRenderedPageBreak/>
        <w:t>Chickenpox Varicella Zoster</w:t>
      </w:r>
    </w:p>
    <w:p w:rsidR="007E63E6" w:rsidRPr="00965EFD" w:rsidRDefault="007E63E6" w:rsidP="007E63E6">
      <w:pPr>
        <w:spacing w:after="0" w:line="480" w:lineRule="auto"/>
        <w:ind w:firstLine="720"/>
        <w:rPr>
          <w:rFonts w:ascii="Times New Roman" w:eastAsia="Times New Roman" w:hAnsi="Times New Roman" w:cs="Times New Roman"/>
          <w:sz w:val="24"/>
          <w:szCs w:val="24"/>
        </w:rPr>
      </w:pPr>
      <w:r w:rsidRPr="00965EFD">
        <w:rPr>
          <w:rFonts w:ascii="Times New Roman" w:eastAsia="Times New Roman" w:hAnsi="Times New Roman" w:cs="Times New Roman"/>
          <w:sz w:val="24"/>
          <w:szCs w:val="24"/>
        </w:rPr>
        <w:t xml:space="preserve">Varicella-zoster virus causes a common contagious disease, especially to children called varicella, commonly known as chickenpox </w:t>
      </w:r>
      <w:r w:rsidR="00585A85" w:rsidRPr="00965EFD">
        <w:rPr>
          <w:rFonts w:ascii="Times New Roman" w:eastAsia="Times New Roman" w:hAnsi="Times New Roman" w:cs="Times New Roman"/>
          <w:sz w:val="24"/>
          <w:szCs w:val="24"/>
        </w:rPr>
        <w:t>(Kennedy et al., 2018</w:t>
      </w:r>
      <w:r w:rsidRPr="00965EFD">
        <w:rPr>
          <w:rFonts w:ascii="Times New Roman" w:eastAsia="Times New Roman" w:hAnsi="Times New Roman" w:cs="Times New Roman"/>
          <w:sz w:val="24"/>
          <w:szCs w:val="24"/>
        </w:rPr>
        <w:t>). After primary infection, the person infected develops latency in the dorsal root ganglia cells and is characterized by the alpha herpes viruses. Zoster or shingles that develop on the infected person are caused by reactivation, while varicella results from primary varicella-zoster virus infection.</w:t>
      </w:r>
    </w:p>
    <w:p w:rsidR="007E63E6" w:rsidRPr="00965EFD" w:rsidRDefault="007E63E6" w:rsidP="007E63E6">
      <w:pPr>
        <w:spacing w:after="0" w:line="480" w:lineRule="auto"/>
        <w:rPr>
          <w:rFonts w:ascii="Times New Roman" w:eastAsia="Times New Roman" w:hAnsi="Times New Roman" w:cs="Times New Roman"/>
          <w:sz w:val="24"/>
          <w:szCs w:val="24"/>
        </w:rPr>
      </w:pPr>
      <w:r w:rsidRPr="00965EFD">
        <w:rPr>
          <w:rFonts w:ascii="Times New Roman" w:eastAsia="Times New Roman" w:hAnsi="Times New Roman" w:cs="Times New Roman"/>
          <w:b/>
          <w:bCs/>
          <w:sz w:val="24"/>
          <w:szCs w:val="24"/>
        </w:rPr>
        <w:t>Effects </w:t>
      </w:r>
    </w:p>
    <w:p w:rsidR="007E63E6" w:rsidRPr="00965EFD" w:rsidRDefault="007E63E6" w:rsidP="007E63E6">
      <w:pPr>
        <w:spacing w:after="0" w:line="480" w:lineRule="auto"/>
        <w:ind w:firstLine="720"/>
        <w:rPr>
          <w:rFonts w:ascii="Times New Roman" w:eastAsia="Times New Roman" w:hAnsi="Times New Roman" w:cs="Times New Roman"/>
          <w:sz w:val="24"/>
          <w:szCs w:val="24"/>
        </w:rPr>
      </w:pPr>
      <w:r w:rsidRPr="00965EFD">
        <w:rPr>
          <w:rFonts w:ascii="Times New Roman" w:eastAsia="Times New Roman" w:hAnsi="Times New Roman" w:cs="Times New Roman"/>
          <w:sz w:val="24"/>
          <w:szCs w:val="24"/>
        </w:rPr>
        <w:t>In adults, fever and malaise may appear on the first and the second day before rash onset in primary chickenpox infections, while in children, a rash is often the first sign of th</w:t>
      </w:r>
      <w:r w:rsidR="00585A85" w:rsidRPr="00965EFD">
        <w:rPr>
          <w:rFonts w:ascii="Times New Roman" w:eastAsia="Times New Roman" w:hAnsi="Times New Roman" w:cs="Times New Roman"/>
          <w:sz w:val="24"/>
          <w:szCs w:val="24"/>
        </w:rPr>
        <w:t>e disease (Kennedy et al., 2018</w:t>
      </w:r>
      <w:r w:rsidRPr="00965EFD">
        <w:rPr>
          <w:rFonts w:ascii="Times New Roman" w:eastAsia="Times New Roman" w:hAnsi="Times New Roman" w:cs="Times New Roman"/>
          <w:sz w:val="24"/>
          <w:szCs w:val="24"/>
        </w:rPr>
        <w:t>). When a case is confirmed by laboratory testing or when it meets the clinical case definition and is epidemiologically linked to a confirmed case or a probable cause, it is defined as a complete case of varicella-zoster virus infection.</w:t>
      </w:r>
    </w:p>
    <w:p w:rsidR="007E63E6" w:rsidRPr="00965EFD" w:rsidRDefault="007E63E6" w:rsidP="007E63E6">
      <w:pPr>
        <w:spacing w:after="0" w:line="480" w:lineRule="auto"/>
        <w:rPr>
          <w:rFonts w:ascii="Times New Roman" w:eastAsia="Times New Roman" w:hAnsi="Times New Roman" w:cs="Times New Roman"/>
          <w:sz w:val="24"/>
          <w:szCs w:val="24"/>
        </w:rPr>
      </w:pPr>
      <w:r w:rsidRPr="00965EFD">
        <w:rPr>
          <w:rFonts w:ascii="Times New Roman" w:eastAsia="Times New Roman" w:hAnsi="Times New Roman" w:cs="Times New Roman"/>
          <w:b/>
          <w:bCs/>
          <w:sz w:val="24"/>
          <w:szCs w:val="24"/>
        </w:rPr>
        <w:t>Solutions </w:t>
      </w:r>
    </w:p>
    <w:p w:rsidR="007E63E6" w:rsidRPr="00965EFD" w:rsidRDefault="007E63E6" w:rsidP="007E63E6">
      <w:pPr>
        <w:numPr>
          <w:ilvl w:val="0"/>
          <w:numId w:val="5"/>
        </w:numPr>
        <w:spacing w:after="0" w:line="480" w:lineRule="auto"/>
        <w:rPr>
          <w:rFonts w:ascii="Times New Roman" w:eastAsia="Times New Roman" w:hAnsi="Times New Roman" w:cs="Times New Roman"/>
          <w:sz w:val="24"/>
          <w:szCs w:val="24"/>
        </w:rPr>
      </w:pPr>
      <w:r w:rsidRPr="00965EFD">
        <w:rPr>
          <w:rFonts w:ascii="Times New Roman" w:eastAsia="Times New Roman" w:hAnsi="Times New Roman" w:cs="Times New Roman"/>
          <w:sz w:val="24"/>
          <w:szCs w:val="24"/>
        </w:rPr>
        <w:t>Traditionally, people are given lifetime immunity after the primary varicella infection.</w:t>
      </w:r>
    </w:p>
    <w:p w:rsidR="007E63E6" w:rsidRPr="00965EFD" w:rsidRDefault="007E63E6" w:rsidP="007E63E6">
      <w:pPr>
        <w:numPr>
          <w:ilvl w:val="0"/>
          <w:numId w:val="5"/>
        </w:numPr>
        <w:spacing w:after="0" w:line="480" w:lineRule="auto"/>
        <w:rPr>
          <w:rFonts w:ascii="Times New Roman" w:eastAsia="Times New Roman" w:hAnsi="Times New Roman" w:cs="Times New Roman"/>
          <w:sz w:val="24"/>
          <w:szCs w:val="24"/>
        </w:rPr>
      </w:pPr>
      <w:r w:rsidRPr="00965EFD">
        <w:rPr>
          <w:rFonts w:ascii="Times New Roman" w:eastAsia="Times New Roman" w:hAnsi="Times New Roman" w:cs="Times New Roman"/>
          <w:sz w:val="24"/>
          <w:szCs w:val="24"/>
        </w:rPr>
        <w:t>In a healthcare setting, checking serologic titers for varicella-zoster virus antibodies is suggested, followed by varicella-zoster virus immunization for the health care wo</w:t>
      </w:r>
      <w:r w:rsidR="00585A85" w:rsidRPr="00965EFD">
        <w:rPr>
          <w:rFonts w:ascii="Times New Roman" w:eastAsia="Times New Roman" w:hAnsi="Times New Roman" w:cs="Times New Roman"/>
          <w:sz w:val="24"/>
          <w:szCs w:val="24"/>
        </w:rPr>
        <w:t>rkers who are nonimmune</w:t>
      </w:r>
      <w:bookmarkStart w:id="0" w:name="_GoBack"/>
      <w:bookmarkEnd w:id="0"/>
      <w:r w:rsidRPr="00965EFD">
        <w:rPr>
          <w:rFonts w:ascii="Times New Roman" w:eastAsia="Times New Roman" w:hAnsi="Times New Roman" w:cs="Times New Roman"/>
          <w:sz w:val="24"/>
          <w:szCs w:val="24"/>
        </w:rPr>
        <w:t>.</w:t>
      </w:r>
    </w:p>
    <w:p w:rsidR="00896BE4" w:rsidRPr="00965EFD" w:rsidRDefault="00896BE4" w:rsidP="007E63E6">
      <w:pPr>
        <w:spacing w:after="0" w:line="480" w:lineRule="auto"/>
        <w:rPr>
          <w:rFonts w:ascii="Times New Roman" w:hAnsi="Times New Roman" w:cs="Times New Roman"/>
          <w:sz w:val="24"/>
          <w:szCs w:val="24"/>
        </w:rPr>
      </w:pPr>
      <w:r w:rsidRPr="00965EFD">
        <w:rPr>
          <w:rFonts w:ascii="Times New Roman" w:hAnsi="Times New Roman" w:cs="Times New Roman"/>
          <w:sz w:val="24"/>
          <w:szCs w:val="24"/>
        </w:rPr>
        <w:br w:type="page"/>
      </w:r>
    </w:p>
    <w:p w:rsidR="00585A85" w:rsidRPr="00965EFD" w:rsidRDefault="00896BE4" w:rsidP="00585A85">
      <w:pPr>
        <w:spacing w:after="0" w:line="480" w:lineRule="auto"/>
        <w:ind w:left="720" w:hanging="720"/>
        <w:jc w:val="center"/>
        <w:rPr>
          <w:rFonts w:ascii="Times New Roman" w:hAnsi="Times New Roman" w:cs="Times New Roman"/>
          <w:b/>
          <w:sz w:val="24"/>
          <w:szCs w:val="24"/>
          <w:shd w:val="clear" w:color="auto" w:fill="FFFFFF"/>
        </w:rPr>
      </w:pPr>
      <w:r w:rsidRPr="00965EFD">
        <w:rPr>
          <w:rFonts w:ascii="Times New Roman" w:hAnsi="Times New Roman" w:cs="Times New Roman"/>
          <w:b/>
          <w:sz w:val="24"/>
          <w:szCs w:val="24"/>
          <w:shd w:val="clear" w:color="auto" w:fill="FFFFFF"/>
        </w:rPr>
        <w:lastRenderedPageBreak/>
        <w:t>References</w:t>
      </w:r>
    </w:p>
    <w:p w:rsidR="00585A85" w:rsidRPr="00965EFD" w:rsidRDefault="00896BE4" w:rsidP="00585A85">
      <w:pPr>
        <w:spacing w:after="0" w:line="480" w:lineRule="auto"/>
        <w:ind w:left="720" w:hanging="720"/>
        <w:rPr>
          <w:rFonts w:ascii="Times New Roman" w:hAnsi="Times New Roman" w:cs="Times New Roman"/>
          <w:color w:val="222222"/>
          <w:sz w:val="24"/>
          <w:szCs w:val="24"/>
          <w:shd w:val="clear" w:color="auto" w:fill="FFFFFF"/>
        </w:rPr>
      </w:pPr>
      <w:r w:rsidRPr="00965EFD">
        <w:rPr>
          <w:rFonts w:ascii="Times New Roman" w:hAnsi="Times New Roman" w:cs="Times New Roman"/>
          <w:b/>
          <w:sz w:val="24"/>
          <w:szCs w:val="24"/>
          <w:shd w:val="clear" w:color="auto" w:fill="FFFFFF"/>
        </w:rPr>
        <w:t xml:space="preserve"> </w:t>
      </w:r>
      <w:r w:rsidR="00585A85" w:rsidRPr="00965EFD">
        <w:rPr>
          <w:rFonts w:ascii="Times New Roman" w:hAnsi="Times New Roman" w:cs="Times New Roman"/>
          <w:color w:val="222222"/>
          <w:sz w:val="24"/>
          <w:szCs w:val="24"/>
          <w:shd w:val="clear" w:color="auto" w:fill="FFFFFF"/>
        </w:rPr>
        <w:t>Kennedy, P. G., &amp; Gershon, A. A. (2018). Clinical features of varicella-zoster virus infection. </w:t>
      </w:r>
      <w:r w:rsidR="00585A85" w:rsidRPr="00965EFD">
        <w:rPr>
          <w:rFonts w:ascii="Times New Roman" w:hAnsi="Times New Roman" w:cs="Times New Roman"/>
          <w:i/>
          <w:iCs/>
          <w:color w:val="222222"/>
          <w:sz w:val="24"/>
          <w:szCs w:val="24"/>
          <w:shd w:val="clear" w:color="auto" w:fill="FFFFFF"/>
        </w:rPr>
        <w:t>Viruses</w:t>
      </w:r>
      <w:r w:rsidR="00585A85" w:rsidRPr="00965EFD">
        <w:rPr>
          <w:rFonts w:ascii="Times New Roman" w:hAnsi="Times New Roman" w:cs="Times New Roman"/>
          <w:color w:val="222222"/>
          <w:sz w:val="24"/>
          <w:szCs w:val="24"/>
          <w:shd w:val="clear" w:color="auto" w:fill="FFFFFF"/>
        </w:rPr>
        <w:t>, </w:t>
      </w:r>
      <w:r w:rsidR="00585A85" w:rsidRPr="00965EFD">
        <w:rPr>
          <w:rFonts w:ascii="Times New Roman" w:hAnsi="Times New Roman" w:cs="Times New Roman"/>
          <w:i/>
          <w:iCs/>
          <w:color w:val="222222"/>
          <w:sz w:val="24"/>
          <w:szCs w:val="24"/>
          <w:shd w:val="clear" w:color="auto" w:fill="FFFFFF"/>
        </w:rPr>
        <w:t>10</w:t>
      </w:r>
      <w:r w:rsidR="00585A85" w:rsidRPr="00965EFD">
        <w:rPr>
          <w:rFonts w:ascii="Times New Roman" w:hAnsi="Times New Roman" w:cs="Times New Roman"/>
          <w:color w:val="222222"/>
          <w:sz w:val="24"/>
          <w:szCs w:val="24"/>
          <w:shd w:val="clear" w:color="auto" w:fill="FFFFFF"/>
        </w:rPr>
        <w:t>(11), 609.</w:t>
      </w:r>
      <w:r w:rsidR="00A90DC1" w:rsidRPr="00965EFD">
        <w:rPr>
          <w:rFonts w:ascii="Times New Roman" w:hAnsi="Times New Roman" w:cs="Times New Roman"/>
          <w:sz w:val="24"/>
          <w:szCs w:val="24"/>
        </w:rPr>
        <w:t xml:space="preserve"> </w:t>
      </w:r>
      <w:r w:rsidR="00965EFD" w:rsidRPr="00965EFD">
        <w:rPr>
          <w:rFonts w:ascii="Times New Roman" w:hAnsi="Times New Roman" w:cs="Times New Roman"/>
          <w:sz w:val="24"/>
          <w:szCs w:val="24"/>
        </w:rPr>
        <w:t xml:space="preserve">Retrieved from </w:t>
      </w:r>
      <w:hyperlink r:id="rId7" w:history="1">
        <w:r w:rsidR="00A90DC1" w:rsidRPr="00965EFD">
          <w:rPr>
            <w:rStyle w:val="Hyperlink"/>
            <w:rFonts w:ascii="Times New Roman" w:hAnsi="Times New Roman" w:cs="Times New Roman"/>
            <w:sz w:val="24"/>
            <w:szCs w:val="24"/>
            <w:shd w:val="clear" w:color="auto" w:fill="FFFFFF"/>
          </w:rPr>
          <w:t>https://pubmed.ncbi.nlm.nih.gov/30400213/</w:t>
        </w:r>
      </w:hyperlink>
    </w:p>
    <w:p w:rsidR="00A90DC1" w:rsidRPr="00965EFD" w:rsidRDefault="00A90DC1" w:rsidP="00585A85">
      <w:pPr>
        <w:spacing w:after="0" w:line="480" w:lineRule="auto"/>
        <w:ind w:left="720" w:hanging="720"/>
        <w:rPr>
          <w:rFonts w:ascii="Times New Roman" w:hAnsi="Times New Roman" w:cs="Times New Roman"/>
          <w:color w:val="222222"/>
          <w:sz w:val="24"/>
          <w:szCs w:val="24"/>
          <w:shd w:val="clear" w:color="auto" w:fill="FFFFFF"/>
        </w:rPr>
      </w:pPr>
    </w:p>
    <w:p w:rsidR="00A90DC1" w:rsidRPr="00965EFD" w:rsidRDefault="00A90DC1" w:rsidP="00585A85">
      <w:pPr>
        <w:spacing w:after="0" w:line="480" w:lineRule="auto"/>
        <w:ind w:left="720" w:hanging="720"/>
        <w:rPr>
          <w:rFonts w:ascii="Times New Roman" w:hAnsi="Times New Roman" w:cs="Times New Roman"/>
          <w:sz w:val="24"/>
          <w:szCs w:val="24"/>
        </w:rPr>
      </w:pPr>
    </w:p>
    <w:p w:rsidR="00896BE4" w:rsidRPr="00965EFD" w:rsidRDefault="00896BE4" w:rsidP="007E63E6">
      <w:pPr>
        <w:spacing w:after="0" w:line="480" w:lineRule="auto"/>
        <w:ind w:firstLine="720"/>
        <w:jc w:val="center"/>
        <w:rPr>
          <w:rFonts w:ascii="Times New Roman" w:hAnsi="Times New Roman" w:cs="Times New Roman"/>
          <w:b/>
          <w:sz w:val="24"/>
          <w:szCs w:val="24"/>
          <w:shd w:val="clear" w:color="auto" w:fill="FFFFFF"/>
        </w:rPr>
      </w:pPr>
    </w:p>
    <w:p w:rsidR="001B5E40" w:rsidRPr="00965EFD" w:rsidRDefault="001B5E40" w:rsidP="0023001E">
      <w:pPr>
        <w:spacing w:after="0" w:line="480" w:lineRule="auto"/>
        <w:rPr>
          <w:rFonts w:ascii="Times New Roman" w:hAnsi="Times New Roman" w:cs="Times New Roman"/>
          <w:sz w:val="24"/>
          <w:szCs w:val="24"/>
        </w:rPr>
      </w:pPr>
    </w:p>
    <w:sectPr w:rsidR="001B5E40" w:rsidRPr="00965EF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601" w:rsidRDefault="000C0601" w:rsidP="00B76B10">
      <w:pPr>
        <w:spacing w:after="0" w:line="240" w:lineRule="auto"/>
      </w:pPr>
      <w:r>
        <w:separator/>
      </w:r>
    </w:p>
  </w:endnote>
  <w:endnote w:type="continuationSeparator" w:id="0">
    <w:p w:rsidR="000C0601" w:rsidRDefault="000C0601" w:rsidP="00B76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601" w:rsidRDefault="000C0601" w:rsidP="00B76B10">
      <w:pPr>
        <w:spacing w:after="0" w:line="240" w:lineRule="auto"/>
      </w:pPr>
      <w:r>
        <w:separator/>
      </w:r>
    </w:p>
  </w:footnote>
  <w:footnote w:type="continuationSeparator" w:id="0">
    <w:p w:rsidR="000C0601" w:rsidRDefault="000C0601" w:rsidP="00B76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70747782"/>
      <w:docPartObj>
        <w:docPartGallery w:val="Page Numbers (Top of Page)"/>
        <w:docPartUnique/>
      </w:docPartObj>
    </w:sdtPr>
    <w:sdtEndPr>
      <w:rPr>
        <w:noProof/>
      </w:rPr>
    </w:sdtEndPr>
    <w:sdtContent>
      <w:p w:rsidR="00B76B10" w:rsidRPr="001D349D" w:rsidRDefault="00B76B10">
        <w:pPr>
          <w:pStyle w:val="Header"/>
          <w:jc w:val="right"/>
          <w:rPr>
            <w:rFonts w:ascii="Times New Roman" w:hAnsi="Times New Roman" w:cs="Times New Roman"/>
            <w:sz w:val="24"/>
            <w:szCs w:val="24"/>
          </w:rPr>
        </w:pPr>
        <w:r w:rsidRPr="001D349D">
          <w:rPr>
            <w:rFonts w:ascii="Times New Roman" w:hAnsi="Times New Roman" w:cs="Times New Roman"/>
            <w:sz w:val="24"/>
            <w:szCs w:val="24"/>
          </w:rPr>
          <w:fldChar w:fldCharType="begin"/>
        </w:r>
        <w:r w:rsidRPr="001D349D">
          <w:rPr>
            <w:rFonts w:ascii="Times New Roman" w:hAnsi="Times New Roman" w:cs="Times New Roman"/>
            <w:sz w:val="24"/>
            <w:szCs w:val="24"/>
          </w:rPr>
          <w:instrText xml:space="preserve"> PAGE   \* MERGEFORMAT </w:instrText>
        </w:r>
        <w:r w:rsidRPr="001D349D">
          <w:rPr>
            <w:rFonts w:ascii="Times New Roman" w:hAnsi="Times New Roman" w:cs="Times New Roman"/>
            <w:sz w:val="24"/>
            <w:szCs w:val="24"/>
          </w:rPr>
          <w:fldChar w:fldCharType="separate"/>
        </w:r>
        <w:r w:rsidR="00D447B6">
          <w:rPr>
            <w:rFonts w:ascii="Times New Roman" w:hAnsi="Times New Roman" w:cs="Times New Roman"/>
            <w:noProof/>
            <w:sz w:val="24"/>
            <w:szCs w:val="24"/>
          </w:rPr>
          <w:t>1</w:t>
        </w:r>
        <w:r w:rsidRPr="001D349D">
          <w:rPr>
            <w:rFonts w:ascii="Times New Roman" w:hAnsi="Times New Roman" w:cs="Times New Roman"/>
            <w:noProof/>
            <w:sz w:val="24"/>
            <w:szCs w:val="24"/>
          </w:rPr>
          <w:fldChar w:fldCharType="end"/>
        </w:r>
      </w:p>
    </w:sdtContent>
  </w:sdt>
  <w:p w:rsidR="00B76B10" w:rsidRDefault="00B76B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71581"/>
    <w:multiLevelType w:val="multilevel"/>
    <w:tmpl w:val="5054034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E641BA"/>
    <w:multiLevelType w:val="multilevel"/>
    <w:tmpl w:val="93E07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FF20D0"/>
    <w:multiLevelType w:val="hybridMultilevel"/>
    <w:tmpl w:val="030C2F5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28D6398"/>
    <w:multiLevelType w:val="hybridMultilevel"/>
    <w:tmpl w:val="F1CCD7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1797372"/>
    <w:multiLevelType w:val="hybridMultilevel"/>
    <w:tmpl w:val="588A3C6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92"/>
    <w:rsid w:val="00090365"/>
    <w:rsid w:val="000C0601"/>
    <w:rsid w:val="000D575F"/>
    <w:rsid w:val="00102F86"/>
    <w:rsid w:val="00117942"/>
    <w:rsid w:val="0019622E"/>
    <w:rsid w:val="001B5E40"/>
    <w:rsid w:val="001D349D"/>
    <w:rsid w:val="0023001E"/>
    <w:rsid w:val="0029532B"/>
    <w:rsid w:val="002D17D3"/>
    <w:rsid w:val="002D4563"/>
    <w:rsid w:val="00461D1D"/>
    <w:rsid w:val="0049345A"/>
    <w:rsid w:val="004B2141"/>
    <w:rsid w:val="004F78DB"/>
    <w:rsid w:val="00585A85"/>
    <w:rsid w:val="00657F5D"/>
    <w:rsid w:val="00691192"/>
    <w:rsid w:val="006A23B8"/>
    <w:rsid w:val="00735CF4"/>
    <w:rsid w:val="007E63E6"/>
    <w:rsid w:val="00896BE4"/>
    <w:rsid w:val="0092253A"/>
    <w:rsid w:val="00965EFD"/>
    <w:rsid w:val="009757BC"/>
    <w:rsid w:val="009F6564"/>
    <w:rsid w:val="00A90DC1"/>
    <w:rsid w:val="00AB4F84"/>
    <w:rsid w:val="00AC27B8"/>
    <w:rsid w:val="00AD256D"/>
    <w:rsid w:val="00AF2F2C"/>
    <w:rsid w:val="00B76B10"/>
    <w:rsid w:val="00BA6A18"/>
    <w:rsid w:val="00D447B6"/>
    <w:rsid w:val="00D858B6"/>
    <w:rsid w:val="00DA2CA7"/>
    <w:rsid w:val="00F01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42B71"/>
  <w15:chartTrackingRefBased/>
  <w15:docId w15:val="{0CDED5CE-BBD9-4F57-957B-458A353BA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B10"/>
  </w:style>
  <w:style w:type="paragraph" w:styleId="Footer">
    <w:name w:val="footer"/>
    <w:basedOn w:val="Normal"/>
    <w:link w:val="FooterChar"/>
    <w:uiPriority w:val="99"/>
    <w:unhideWhenUsed/>
    <w:rsid w:val="00B76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B10"/>
  </w:style>
  <w:style w:type="paragraph" w:styleId="ListParagraph">
    <w:name w:val="List Paragraph"/>
    <w:basedOn w:val="Normal"/>
    <w:uiPriority w:val="34"/>
    <w:qFormat/>
    <w:rsid w:val="009F6564"/>
    <w:pPr>
      <w:ind w:left="720"/>
      <w:contextualSpacing/>
    </w:pPr>
  </w:style>
  <w:style w:type="paragraph" w:styleId="NormalWeb">
    <w:name w:val="Normal (Web)"/>
    <w:basedOn w:val="Normal"/>
    <w:uiPriority w:val="99"/>
    <w:semiHidden/>
    <w:unhideWhenUsed/>
    <w:rsid w:val="007E63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63E6"/>
    <w:rPr>
      <w:b/>
      <w:bCs/>
    </w:rPr>
  </w:style>
  <w:style w:type="character" w:styleId="Hyperlink">
    <w:name w:val="Hyperlink"/>
    <w:basedOn w:val="DefaultParagraphFont"/>
    <w:uiPriority w:val="99"/>
    <w:unhideWhenUsed/>
    <w:rsid w:val="001962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858816">
      <w:bodyDiv w:val="1"/>
      <w:marLeft w:val="0"/>
      <w:marRight w:val="0"/>
      <w:marTop w:val="0"/>
      <w:marBottom w:val="0"/>
      <w:divBdr>
        <w:top w:val="none" w:sz="0" w:space="0" w:color="auto"/>
        <w:left w:val="none" w:sz="0" w:space="0" w:color="auto"/>
        <w:bottom w:val="none" w:sz="0" w:space="0" w:color="auto"/>
        <w:right w:val="none" w:sz="0" w:space="0" w:color="auto"/>
      </w:divBdr>
    </w:div>
    <w:div w:id="75794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ubmed.ncbi.nlm.nih.gov/304002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2020-11-22T18:35:00Z</dcterms:created>
  <dcterms:modified xsi:type="dcterms:W3CDTF">2020-11-22T18:35:00Z</dcterms:modified>
</cp:coreProperties>
</file>